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819" w:line="259" w:lineRule="auto"/>
        <w:ind w:left="1922" w:right="0" w:firstLine="0"/>
        <w:jc w:val="left"/>
        <w:rPr>
          <w:vertAlign w:val="baseline"/>
        </w:rPr>
      </w:pPr>
      <w:r w:rsidDel="00000000" w:rsidR="00000000" w:rsidRPr="00000000">
        <w:rPr>
          <w:vertAlign w:val="baseline"/>
        </w:rPr>
        <w:drawing>
          <wp:inline distB="0" distT="0" distL="114300" distR="114300">
            <wp:extent cx="2844800" cy="1295400"/>
            <wp:effectExtent b="0" l="0" r="0" t="0"/>
            <wp:docPr id="1026"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844800" cy="1295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819" w:line="259" w:lineRule="auto"/>
        <w:ind w:left="1922" w:right="0" w:firstLine="0"/>
        <w:jc w:val="left"/>
        <w:rPr>
          <w:sz w:val="32"/>
          <w:szCs w:val="32"/>
          <w:vertAlign w:val="baseline"/>
        </w:rPr>
      </w:pPr>
      <w:r w:rsidDel="00000000" w:rsidR="00000000" w:rsidRPr="00000000">
        <w:rPr>
          <w:b w:val="1"/>
          <w:sz w:val="30"/>
          <w:szCs w:val="30"/>
          <w:vertAlign w:val="baseline"/>
          <w:rtl w:val="0"/>
        </w:rPr>
        <w:t xml:space="preserve">COMMITTEE NOMINATIONS 2023</w:t>
      </w:r>
      <w:r w:rsidDel="00000000" w:rsidR="00000000" w:rsidRPr="00000000">
        <w:rPr>
          <w:rtl w:val="0"/>
        </w:rPr>
      </w:r>
    </w:p>
    <w:p w:rsidR="00000000" w:rsidDel="00000000" w:rsidP="00000000" w:rsidRDefault="00000000" w:rsidRPr="00000000" w14:paraId="00000003">
      <w:pPr>
        <w:ind w:left="-15" w:right="32" w:firstLine="465"/>
        <w:rPr>
          <w:sz w:val="22"/>
          <w:szCs w:val="22"/>
          <w:vertAlign w:val="baseline"/>
        </w:rPr>
      </w:pPr>
      <w:r w:rsidDel="00000000" w:rsidR="00000000" w:rsidRPr="00000000">
        <w:rPr>
          <w:sz w:val="22"/>
          <w:szCs w:val="22"/>
          <w:vertAlign w:val="baseline"/>
          <w:rtl w:val="0"/>
        </w:rPr>
        <w:t xml:space="preserve"> A new committee will be elected at the Society’s AGM on Friday 7 July 2023. This year we are seeking nominations for seven Ordinary Members, a Secretary, Treasurer, and a Chair. </w:t>
      </w:r>
    </w:p>
    <w:p w:rsidR="00000000" w:rsidDel="00000000" w:rsidP="00000000" w:rsidRDefault="00000000" w:rsidRPr="00000000" w14:paraId="00000004">
      <w:pPr>
        <w:ind w:left="-15" w:right="32" w:firstLine="465"/>
        <w:rPr>
          <w:sz w:val="22"/>
          <w:szCs w:val="22"/>
          <w:vertAlign w:val="baseline"/>
        </w:rPr>
      </w:pPr>
      <w:r w:rsidDel="00000000" w:rsidR="00000000" w:rsidRPr="00000000">
        <w:rPr>
          <w:sz w:val="22"/>
          <w:szCs w:val="22"/>
          <w:vertAlign w:val="baseline"/>
          <w:rtl w:val="0"/>
        </w:rPr>
        <w:t xml:space="preserve"> The Committee normally meets three times per year in September, January and May. Its main work is to organise the annual conference, the annual postgraduate conference and to oversee the running of the Society. It is made up of five Officers who all serve two-year terms (Chair, Vice-Chair, Secretary, Treasurer and Conference Coordinator); seven Ordinary Members who serve one-year terms*; and up to two co-opted members. Committee Members and Officers may be re-elected. See: </w:t>
      </w:r>
      <w:hyperlink r:id="rId8">
        <w:r w:rsidDel="00000000" w:rsidR="00000000" w:rsidRPr="00000000">
          <w:rPr>
            <w:color w:val="0563c1"/>
            <w:sz w:val="22"/>
            <w:szCs w:val="22"/>
            <w:u w:val="single"/>
            <w:vertAlign w:val="baseline"/>
            <w:rtl w:val="0"/>
          </w:rPr>
          <w:t xml:space="preserve">http://community-languages.org.uk/scs/about/committee/</w:t>
        </w:r>
      </w:hyperlink>
      <w:r w:rsidDel="00000000" w:rsidR="00000000" w:rsidRPr="00000000">
        <w:rPr>
          <w:color w:val="0563c1"/>
          <w:sz w:val="22"/>
          <w:szCs w:val="22"/>
          <w:vertAlign w:val="baseline"/>
          <w:rtl w:val="0"/>
        </w:rPr>
        <w:t xml:space="preserve"> </w:t>
      </w:r>
      <w:r w:rsidDel="00000000" w:rsidR="00000000" w:rsidRPr="00000000">
        <w:rPr>
          <w:sz w:val="22"/>
          <w:szCs w:val="22"/>
          <w:vertAlign w:val="baseline"/>
          <w:rtl w:val="0"/>
        </w:rPr>
        <w:t xml:space="preserve">for more details. </w:t>
      </w:r>
    </w:p>
    <w:p w:rsidR="00000000" w:rsidDel="00000000" w:rsidP="00000000" w:rsidRDefault="00000000" w:rsidRPr="00000000" w14:paraId="00000005">
      <w:pPr>
        <w:ind w:left="-15" w:right="32" w:firstLine="465"/>
        <w:rPr>
          <w:sz w:val="22"/>
          <w:szCs w:val="22"/>
          <w:vertAlign w:val="baseline"/>
        </w:rPr>
      </w:pPr>
      <w:r w:rsidDel="00000000" w:rsidR="00000000" w:rsidRPr="00000000">
        <w:rPr>
          <w:sz w:val="22"/>
          <w:szCs w:val="22"/>
          <w:vertAlign w:val="baseline"/>
          <w:rtl w:val="0"/>
        </w:rPr>
        <w:t xml:space="preserve">Ordinary Members are an important part of the Committee and are expected to take on roles such as acting as a Postgraduate Representative or Membership Secretary on the Committee, chairing sub-committees, maintaining and developing the Society’s social media channels, digital archive, helping to edit the Society’s website and virtual conferencing suite. The terms of the Secretary and Chair are ending, so both roles are vacant. </w:t>
      </w:r>
    </w:p>
    <w:p w:rsidR="00000000" w:rsidDel="00000000" w:rsidP="00000000" w:rsidRDefault="00000000" w:rsidRPr="00000000" w14:paraId="00000006">
      <w:pPr>
        <w:ind w:left="-15" w:right="32" w:firstLine="465"/>
        <w:rPr>
          <w:sz w:val="22"/>
          <w:szCs w:val="22"/>
          <w:vertAlign w:val="baseline"/>
        </w:rPr>
      </w:pPr>
      <w:r w:rsidDel="00000000" w:rsidR="00000000" w:rsidRPr="00000000">
        <w:rPr>
          <w:sz w:val="22"/>
          <w:szCs w:val="22"/>
          <w:vertAlign w:val="baseline"/>
          <w:rtl w:val="0"/>
        </w:rPr>
        <w:t xml:space="preserve">Nominations are therefore requested from Members of the Society to serve on the Committee from July 2023 onwards. </w:t>
      </w:r>
    </w:p>
    <w:p w:rsidR="00000000" w:rsidDel="00000000" w:rsidP="00000000" w:rsidRDefault="00000000" w:rsidRPr="00000000" w14:paraId="00000007">
      <w:pPr>
        <w:ind w:left="-15" w:right="32" w:firstLine="465"/>
        <w:rPr>
          <w:sz w:val="22"/>
          <w:szCs w:val="22"/>
          <w:vertAlign w:val="baseline"/>
        </w:rPr>
      </w:pPr>
      <w:r w:rsidDel="00000000" w:rsidR="00000000" w:rsidRPr="00000000">
        <w:rPr>
          <w:rtl w:val="0"/>
        </w:rPr>
      </w:r>
    </w:p>
    <w:p w:rsidR="00000000" w:rsidDel="00000000" w:rsidP="00000000" w:rsidRDefault="00000000" w:rsidRPr="00000000" w14:paraId="00000008">
      <w:pPr>
        <w:ind w:left="-15" w:right="32" w:firstLine="465"/>
        <w:rPr>
          <w:sz w:val="22"/>
          <w:szCs w:val="22"/>
          <w:vertAlign w:val="baseline"/>
        </w:rPr>
      </w:pPr>
      <w:r w:rsidDel="00000000" w:rsidR="00000000" w:rsidRPr="00000000">
        <w:rPr>
          <w:sz w:val="22"/>
          <w:szCs w:val="22"/>
          <w:vertAlign w:val="baseline"/>
          <w:rtl w:val="0"/>
        </w:rPr>
        <w:t xml:space="preserve">*It will be proposed that these are extended to two year terms at this AGM. </w:t>
      </w:r>
    </w:p>
    <w:p w:rsidR="00000000" w:rsidDel="00000000" w:rsidP="00000000" w:rsidRDefault="00000000" w:rsidRPr="00000000" w14:paraId="00000009">
      <w:pPr>
        <w:ind w:left="-15" w:right="-7" w:firstLine="465"/>
        <w:rPr>
          <w:sz w:val="22"/>
          <w:szCs w:val="22"/>
          <w:vertAlign w:val="baseline"/>
        </w:rPr>
      </w:pPr>
      <w:r w:rsidDel="00000000" w:rsidR="00000000" w:rsidRPr="00000000">
        <w:rPr>
          <w:rtl w:val="0"/>
        </w:rPr>
      </w:r>
    </w:p>
    <w:tbl>
      <w:tblPr>
        <w:tblStyle w:val="Table1"/>
        <w:tblW w:w="7568.0" w:type="dxa"/>
        <w:jc w:val="left"/>
        <w:tblLayout w:type="fixed"/>
        <w:tblLook w:val="0000"/>
      </w:tblPr>
      <w:tblGrid>
        <w:gridCol w:w="2162"/>
        <w:gridCol w:w="3603"/>
        <w:gridCol w:w="1803"/>
        <w:tblGridChange w:id="0">
          <w:tblGrid>
            <w:gridCol w:w="2162"/>
            <w:gridCol w:w="3603"/>
            <w:gridCol w:w="1803"/>
          </w:tblGrid>
        </w:tblGridChange>
      </w:tblGrid>
      <w:tr>
        <w:trPr>
          <w:cantSplit w:val="0"/>
          <w:trHeight w:val="527" w:hRule="atLeast"/>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0A">
            <w:pPr>
              <w:spacing w:line="259" w:lineRule="auto"/>
              <w:ind w:right="0" w:firstLine="0"/>
              <w:rPr>
                <w:sz w:val="22"/>
                <w:szCs w:val="22"/>
                <w:vertAlign w:val="baseline"/>
              </w:rPr>
            </w:pPr>
            <w:r w:rsidDel="00000000" w:rsidR="00000000" w:rsidRPr="00000000">
              <w:rPr>
                <w:sz w:val="22"/>
                <w:szCs w:val="22"/>
                <w:vertAlign w:val="baseline"/>
                <w:rtl w:val="0"/>
              </w:rPr>
              <w:t xml:space="preserve"> Position </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0B">
            <w:pPr>
              <w:spacing w:line="259" w:lineRule="auto"/>
              <w:ind w:right="0" w:firstLine="0"/>
              <w:rPr>
                <w:sz w:val="22"/>
                <w:szCs w:val="22"/>
                <w:vertAlign w:val="baseline"/>
              </w:rPr>
            </w:pPr>
            <w:r w:rsidDel="00000000" w:rsidR="00000000" w:rsidRPr="00000000">
              <w:rPr>
                <w:sz w:val="22"/>
                <w:szCs w:val="22"/>
                <w:vertAlign w:val="baseline"/>
                <w:rtl w:val="0"/>
              </w:rPr>
              <w:t xml:space="preserve"> Name of Nominee </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0C">
            <w:pPr>
              <w:spacing w:line="259" w:lineRule="auto"/>
              <w:ind w:right="0" w:firstLine="0"/>
              <w:rPr>
                <w:sz w:val="22"/>
                <w:szCs w:val="22"/>
                <w:vertAlign w:val="baseline"/>
              </w:rPr>
            </w:pPr>
            <w:r w:rsidDel="00000000" w:rsidR="00000000" w:rsidRPr="00000000">
              <w:rPr>
                <w:sz w:val="22"/>
                <w:szCs w:val="22"/>
                <w:vertAlign w:val="baseline"/>
                <w:rtl w:val="0"/>
              </w:rPr>
              <w:t xml:space="preserve"> Signature </w:t>
            </w:r>
          </w:p>
        </w:tc>
      </w:tr>
      <w:tr>
        <w:trPr>
          <w:cantSplit w:val="0"/>
          <w:trHeight w:val="829"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0D">
            <w:pPr>
              <w:spacing w:line="259" w:lineRule="auto"/>
              <w:ind w:right="0" w:firstLine="0"/>
              <w:rPr>
                <w:sz w:val="22"/>
                <w:szCs w:val="22"/>
                <w:vertAlign w:val="baseline"/>
              </w:rPr>
            </w:pPr>
            <w:r w:rsidDel="00000000" w:rsidR="00000000" w:rsidRPr="00000000">
              <w:rPr>
                <w:sz w:val="22"/>
                <w:szCs w:val="22"/>
                <w:vertAlign w:val="baseline"/>
                <w:rtl w:val="0"/>
              </w:rPr>
              <w:t xml:space="preserve">________ </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0E">
            <w:pPr>
              <w:spacing w:line="259" w:lineRule="auto"/>
              <w:ind w:right="0" w:firstLine="0"/>
              <w:rPr>
                <w:sz w:val="22"/>
                <w:szCs w:val="22"/>
                <w:vertAlign w:val="baseline"/>
              </w:rPr>
            </w:pPr>
            <w:r w:rsidDel="00000000" w:rsidR="00000000" w:rsidRPr="00000000">
              <w:rPr>
                <w:sz w:val="22"/>
                <w:szCs w:val="22"/>
                <w:vertAlign w:val="baseline"/>
                <w:rtl w:val="0"/>
              </w:rPr>
              <w:t xml:space="preserve"> _______________ </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0F">
            <w:pPr>
              <w:spacing w:line="259" w:lineRule="auto"/>
              <w:ind w:right="0" w:firstLine="0"/>
              <w:rPr>
                <w:sz w:val="22"/>
                <w:szCs w:val="22"/>
                <w:vertAlign w:val="baseline"/>
              </w:rPr>
            </w:pPr>
            <w:r w:rsidDel="00000000" w:rsidR="00000000" w:rsidRPr="00000000">
              <w:rPr>
                <w:sz w:val="22"/>
                <w:szCs w:val="22"/>
                <w:vertAlign w:val="baseline"/>
                <w:rtl w:val="0"/>
              </w:rPr>
              <w:t xml:space="preserve"> _____________ </w:t>
            </w:r>
          </w:p>
        </w:tc>
      </w:tr>
      <w:tr>
        <w:trPr>
          <w:cantSplit w:val="0"/>
          <w:trHeight w:val="829"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10">
            <w:pPr>
              <w:spacing w:line="259" w:lineRule="auto"/>
              <w:ind w:right="0" w:firstLine="0"/>
              <w:rPr>
                <w:sz w:val="22"/>
                <w:szCs w:val="22"/>
                <w:vertAlign w:val="baseline"/>
              </w:rPr>
            </w:pPr>
            <w:r w:rsidDel="00000000" w:rsidR="00000000" w:rsidRPr="00000000">
              <w:rPr>
                <w:sz w:val="22"/>
                <w:szCs w:val="22"/>
                <w:vertAlign w:val="baseline"/>
                <w:rtl w:val="0"/>
              </w:rPr>
              <w:t xml:space="preserve"> Proposer </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11">
            <w:pPr>
              <w:spacing w:line="259" w:lineRule="auto"/>
              <w:ind w:right="0" w:firstLine="0"/>
              <w:rPr>
                <w:sz w:val="22"/>
                <w:szCs w:val="22"/>
                <w:vertAlign w:val="baseline"/>
              </w:rPr>
            </w:pPr>
            <w:r w:rsidDel="00000000" w:rsidR="00000000" w:rsidRPr="00000000">
              <w:rPr>
                <w:sz w:val="22"/>
                <w:szCs w:val="22"/>
                <w:vertAlign w:val="baseline"/>
                <w:rtl w:val="0"/>
              </w:rPr>
              <w:t xml:space="preserve"> ________________ </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12">
            <w:pPr>
              <w:spacing w:line="259" w:lineRule="auto"/>
              <w:ind w:right="0" w:firstLine="0"/>
              <w:rPr>
                <w:sz w:val="22"/>
                <w:szCs w:val="22"/>
                <w:vertAlign w:val="baseline"/>
              </w:rPr>
            </w:pPr>
            <w:r w:rsidDel="00000000" w:rsidR="00000000" w:rsidRPr="00000000">
              <w:rPr>
                <w:sz w:val="22"/>
                <w:szCs w:val="22"/>
                <w:vertAlign w:val="baseline"/>
                <w:rtl w:val="0"/>
              </w:rPr>
              <w:t xml:space="preserve"> _____________ </w:t>
            </w:r>
          </w:p>
        </w:tc>
      </w:tr>
      <w:tr>
        <w:trPr>
          <w:cantSplit w:val="0"/>
          <w:trHeight w:val="527"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3">
            <w:pPr>
              <w:spacing w:line="259" w:lineRule="auto"/>
              <w:ind w:right="0" w:firstLine="0"/>
              <w:rPr>
                <w:sz w:val="22"/>
                <w:szCs w:val="22"/>
                <w:vertAlign w:val="baseline"/>
              </w:rPr>
            </w:pPr>
            <w:r w:rsidDel="00000000" w:rsidR="00000000" w:rsidRPr="00000000">
              <w:rPr>
                <w:sz w:val="22"/>
                <w:szCs w:val="22"/>
                <w:vertAlign w:val="baseline"/>
                <w:rtl w:val="0"/>
              </w:rPr>
              <w:t xml:space="preserve"> Seconder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4">
            <w:pPr>
              <w:spacing w:line="259" w:lineRule="auto"/>
              <w:ind w:right="0" w:firstLine="0"/>
              <w:rPr>
                <w:sz w:val="22"/>
                <w:szCs w:val="22"/>
                <w:vertAlign w:val="baseline"/>
              </w:rPr>
            </w:pPr>
            <w:r w:rsidDel="00000000" w:rsidR="00000000" w:rsidRPr="00000000">
              <w:rPr>
                <w:sz w:val="22"/>
                <w:szCs w:val="22"/>
                <w:vertAlign w:val="baseline"/>
                <w:rtl w:val="0"/>
              </w:rPr>
              <w:t xml:space="preserve"> ________________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5">
            <w:pPr>
              <w:spacing w:line="259" w:lineRule="auto"/>
              <w:ind w:right="0" w:firstLine="0"/>
              <w:rPr>
                <w:sz w:val="22"/>
                <w:szCs w:val="22"/>
                <w:vertAlign w:val="baseline"/>
              </w:rPr>
            </w:pPr>
            <w:r w:rsidDel="00000000" w:rsidR="00000000" w:rsidRPr="00000000">
              <w:rPr>
                <w:sz w:val="22"/>
                <w:szCs w:val="22"/>
                <w:vertAlign w:val="baseline"/>
                <w:rtl w:val="0"/>
              </w:rPr>
              <w:t xml:space="preserve"> _____________ </w:t>
            </w:r>
          </w:p>
        </w:tc>
      </w:tr>
    </w:tbl>
    <w:p w:rsidR="00000000" w:rsidDel="00000000" w:rsidP="00000000" w:rsidRDefault="00000000" w:rsidRPr="00000000" w14:paraId="00000016">
      <w:pPr>
        <w:ind w:left="-15" w:right="-7" w:firstLine="711"/>
        <w:rPr>
          <w:sz w:val="22"/>
          <w:szCs w:val="22"/>
          <w:vertAlign w:val="baseline"/>
        </w:rPr>
      </w:pPr>
      <w:r w:rsidDel="00000000" w:rsidR="00000000" w:rsidRPr="00000000">
        <w:rPr>
          <w:rtl w:val="0"/>
        </w:rPr>
      </w:r>
    </w:p>
    <w:p w:rsidR="00000000" w:rsidDel="00000000" w:rsidP="00000000" w:rsidRDefault="00000000" w:rsidRPr="00000000" w14:paraId="00000017">
      <w:pPr>
        <w:ind w:left="-15" w:right="-148" w:firstLine="0"/>
        <w:rPr>
          <w:sz w:val="22"/>
          <w:szCs w:val="22"/>
          <w:vertAlign w:val="baseline"/>
        </w:rPr>
      </w:pPr>
      <w:r w:rsidDel="00000000" w:rsidR="00000000" w:rsidRPr="00000000">
        <w:rPr>
          <w:sz w:val="22"/>
          <w:szCs w:val="22"/>
          <w:vertAlign w:val="baseline"/>
          <w:rtl w:val="0"/>
        </w:rPr>
        <w:t xml:space="preserve">Please hand in or email (</w:t>
      </w:r>
      <w:r w:rsidDel="00000000" w:rsidR="00000000" w:rsidRPr="00000000">
        <w:rPr>
          <w:b w:val="1"/>
          <w:sz w:val="22"/>
          <w:szCs w:val="22"/>
          <w:vertAlign w:val="baseline"/>
          <w:rtl w:val="0"/>
        </w:rPr>
        <w:t xml:space="preserve">copying in the nominee, proposer and seconder</w:t>
      </w:r>
      <w:r w:rsidDel="00000000" w:rsidR="00000000" w:rsidRPr="00000000">
        <w:rPr>
          <w:sz w:val="22"/>
          <w:szCs w:val="22"/>
          <w:vertAlign w:val="baseline"/>
          <w:rtl w:val="0"/>
        </w:rPr>
        <w:t xml:space="preserve">) completed nomination forms to the Committee, (societyforcaribbeanstudies@gmail.com), </w:t>
      </w:r>
      <w:r w:rsidDel="00000000" w:rsidR="00000000" w:rsidRPr="00000000">
        <w:rPr>
          <w:b w:val="1"/>
          <w:sz w:val="22"/>
          <w:szCs w:val="22"/>
          <w:u w:val="single"/>
          <w:vertAlign w:val="baseline"/>
          <w:rtl w:val="0"/>
        </w:rPr>
        <w:t xml:space="preserve">by 10.00am on Thursday 6 July 2023</w:t>
      </w:r>
      <w:r w:rsidDel="00000000" w:rsidR="00000000" w:rsidRPr="00000000">
        <w:rPr>
          <w:b w:val="1"/>
          <w:sz w:val="22"/>
          <w:szCs w:val="22"/>
          <w:vertAlign w:val="baseline"/>
          <w:rtl w:val="0"/>
        </w:rPr>
        <w:t xml:space="preserve"> </w:t>
      </w:r>
      <w:r w:rsidDel="00000000" w:rsidR="00000000" w:rsidRPr="00000000">
        <w:rPr>
          <w:b w:val="1"/>
          <w:sz w:val="22"/>
          <w:szCs w:val="22"/>
          <w:u w:val="single"/>
          <w:vertAlign w:val="baseline"/>
          <w:rtl w:val="0"/>
        </w:rPr>
        <w:t xml:space="preserve">(UK time)</w:t>
      </w:r>
      <w:r w:rsidDel="00000000" w:rsidR="00000000" w:rsidRPr="00000000">
        <w:rPr>
          <w:b w:val="1"/>
          <w:sz w:val="22"/>
          <w:szCs w:val="22"/>
          <w:vertAlign w:val="baseline"/>
          <w:rtl w:val="0"/>
        </w:rPr>
        <w:t xml:space="preserve">. </w:t>
      </w:r>
      <w:r w:rsidDel="00000000" w:rsidR="00000000" w:rsidRPr="00000000">
        <w:rPr>
          <w:sz w:val="22"/>
          <w:szCs w:val="22"/>
          <w:vertAlign w:val="baseline"/>
          <w:rtl w:val="0"/>
        </w:rPr>
        <w:t xml:space="preserve">Equally, you can post the signed nomination form to Dr Kesewa John, Lecturer in Caribbean History, Institute of the Americas, University College London, Gower Street, London, WC1E 6BT, UK. </w:t>
      </w:r>
    </w:p>
    <w:p w:rsidR="00000000" w:rsidDel="00000000" w:rsidP="00000000" w:rsidRDefault="00000000" w:rsidRPr="00000000" w14:paraId="00000018">
      <w:pPr>
        <w:ind w:left="-15" w:right="-148" w:firstLine="0"/>
        <w:rPr>
          <w:sz w:val="22"/>
          <w:szCs w:val="22"/>
          <w:vertAlign w:val="baseline"/>
        </w:rPr>
      </w:pPr>
      <w:r w:rsidDel="00000000" w:rsidR="00000000" w:rsidRPr="00000000">
        <w:rPr>
          <w:rtl w:val="0"/>
        </w:rPr>
      </w:r>
    </w:p>
    <w:p w:rsidR="00000000" w:rsidDel="00000000" w:rsidP="00000000" w:rsidRDefault="00000000" w:rsidRPr="00000000" w14:paraId="00000019">
      <w:pPr>
        <w:ind w:left="-15" w:right="-7" w:firstLine="0"/>
        <w:rPr>
          <w:sz w:val="22"/>
          <w:szCs w:val="22"/>
          <w:vertAlign w:val="baseline"/>
        </w:rPr>
      </w:pPr>
      <w:r w:rsidDel="00000000" w:rsidR="00000000" w:rsidRPr="00000000">
        <w:rPr>
          <w:sz w:val="22"/>
          <w:szCs w:val="22"/>
          <w:vertAlign w:val="baseline"/>
          <w:rtl w:val="0"/>
        </w:rPr>
        <w:t xml:space="preserve">NB: You will be able to vote electronically in the 24 hours before the AGM or by show of hands at the AGM. (Postal votes must be received by 20</w:t>
      </w:r>
      <w:r w:rsidDel="00000000" w:rsidR="00000000" w:rsidRPr="00000000">
        <w:rPr>
          <w:sz w:val="22"/>
          <w:szCs w:val="22"/>
          <w:vertAlign w:val="superscript"/>
          <w:rtl w:val="0"/>
        </w:rPr>
        <w:t xml:space="preserve">th </w:t>
      </w:r>
      <w:r w:rsidDel="00000000" w:rsidR="00000000" w:rsidRPr="00000000">
        <w:rPr>
          <w:sz w:val="22"/>
          <w:szCs w:val="22"/>
          <w:vertAlign w:val="baseline"/>
          <w:rtl w:val="0"/>
        </w:rPr>
        <w:t xml:space="preserve">July. Election results will become final on 21</w:t>
      </w:r>
      <w:r w:rsidDel="00000000" w:rsidR="00000000" w:rsidRPr="00000000">
        <w:rPr>
          <w:sz w:val="22"/>
          <w:szCs w:val="22"/>
          <w:vertAlign w:val="superscript"/>
          <w:rtl w:val="0"/>
        </w:rPr>
        <w:t xml:space="preserve">st </w:t>
      </w:r>
      <w:r w:rsidDel="00000000" w:rsidR="00000000" w:rsidRPr="00000000">
        <w:rPr>
          <w:sz w:val="22"/>
          <w:szCs w:val="22"/>
          <w:vertAlign w:val="baseline"/>
          <w:rtl w:val="0"/>
        </w:rPr>
        <w:t xml:space="preserve">July). </w:t>
      </w:r>
    </w:p>
    <w:sectPr>
      <w:pgSz w:h="16858" w:w="11918"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spacing w:line="248.00000000000006" w:lineRule="auto"/>
        <w:ind w:right="8" w:firstLine="711"/>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248" w:lineRule="auto"/>
      <w:ind w:right="8" w:leftChars="-1" w:rightChars="0" w:firstLine="711" w:firstLineChars="-1"/>
      <w:jc w:val="both"/>
      <w:textDirection w:val="btLr"/>
      <w:textAlignment w:val="top"/>
      <w:outlineLvl w:val="0"/>
    </w:pPr>
    <w:rPr>
      <w:rFonts w:ascii="Arial" w:cs="Arial" w:eastAsia="Arial" w:hAnsi="Arial"/>
      <w:color w:val="000000"/>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table" w:styleId="TableGrid">
    <w:name w:val="TableGrid"/>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tblPr>
      <w:tblStyle w:val="TableGrid"/>
      <w:jc w:val="left"/>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community-languages.org.uk/scs/about/commit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o2AJA6yAcErZ5NpZ/ShWIU4OIg==">CgMxLjA4AHIhMWxOQ0dCWGxRWEt5a2NlSzhVdkwxb3JXRlJuYW5RUmYw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2023-06-29T16:18:00Z</dcterms:created>
  <dc:creator>Harris, Mark (harrismk)</dc:creator>
</cp:coreProperties>
</file>

<file path=docProps/custom.xml><?xml version="1.0" encoding="utf-8"?>
<Properties xmlns="http://schemas.openxmlformats.org/officeDocument/2006/custom-properties" xmlns:vt="http://schemas.openxmlformats.org/officeDocument/2006/docPropsVTypes"/>
</file>